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71DD37" w14:textId="6A54194C" w:rsidR="0004617C" w:rsidRDefault="00716993">
      <w:r w:rsidRPr="00716993">
        <w:t xml:space="preserve">Reviewer #1: This work reports Cobalt-doped </w:t>
      </w:r>
      <w:proofErr w:type="spellStart"/>
      <w:r w:rsidRPr="00716993">
        <w:t>Ca₂Ni₂Fe</w:t>
      </w:r>
      <w:proofErr w:type="spellEnd"/>
      <w:r w:rsidRPr="00716993">
        <w:t>₁₂₋ₓ</w:t>
      </w:r>
      <w:proofErr w:type="spellStart"/>
      <w:r w:rsidRPr="00716993">
        <w:t>CoₓO</w:t>
      </w:r>
      <w:proofErr w:type="spellEnd"/>
      <w:r w:rsidRPr="00716993">
        <w:t xml:space="preserve">₂₂ Y-type </w:t>
      </w:r>
      <w:proofErr w:type="spellStart"/>
      <w:r w:rsidRPr="00716993">
        <w:t>hexaferrites</w:t>
      </w:r>
      <w:proofErr w:type="spellEnd"/>
      <w:r w:rsidRPr="00716993">
        <w:t xml:space="preserve"> were successfully synthesized via the sol-gel auto-combustion method. The work is important but needs further improvements.</w:t>
      </w:r>
      <w:r w:rsidRPr="00716993">
        <w:br/>
        <w:t>1. The language requires significant enhancement. Although there are many software options available today, the authors have still employed unrefined language. The manuscript needs thorough improvement in language.</w:t>
      </w:r>
      <w:r w:rsidRPr="00716993">
        <w:br/>
        <w:t>2. The figures are aligned in a rough manner. Blurred, inconsistent fonts and improper setting. Needs to modify and settle down figures accordingly. The figures appear to be of low resolution and irregular. Please update the figures and their captions accordingly. There are no error bars. Include them. Follow some recent articles to organize figures.</w:t>
      </w:r>
      <w:r w:rsidRPr="00716993">
        <w:br/>
        <w:t>3. The paper is structured effectively and follows a logical progression. Nonetheless, the introduction should be aligned with recent research on ferrites. Currently, it emphasizes structural aspects too heavily instead of comparing previous studies. Consider removing the structural discussion and incorporating more comparisons with existing literature. Some helpful references include:</w:t>
      </w:r>
      <w:r w:rsidRPr="00716993">
        <w:br/>
      </w:r>
      <w:hyperlink r:id="rId5" w:tgtFrame="_blank" w:history="1">
        <w:r w:rsidRPr="00716993">
          <w:rPr>
            <w:rStyle w:val="Hyperlink"/>
          </w:rPr>
          <w:t>https://doi.org/10.1016/j.inoche.2025.115649</w:t>
        </w:r>
      </w:hyperlink>
      <w:r w:rsidRPr="00716993">
        <w:br/>
      </w:r>
      <w:hyperlink r:id="rId6" w:tgtFrame="_blank" w:history="1">
        <w:r w:rsidRPr="00716993">
          <w:rPr>
            <w:rStyle w:val="Hyperlink"/>
          </w:rPr>
          <w:t>https://doi.org/10.1016/j.inoche.2025.115491</w:t>
        </w:r>
      </w:hyperlink>
      <w:r w:rsidRPr="00716993">
        <w:br/>
      </w:r>
      <w:hyperlink r:id="rId7" w:tgtFrame="_blank" w:history="1">
        <w:r w:rsidRPr="00716993">
          <w:rPr>
            <w:rStyle w:val="Hyperlink"/>
          </w:rPr>
          <w:t>https://doi.org/10.1016/j.inoche.2025.114193</w:t>
        </w:r>
      </w:hyperlink>
      <w:r w:rsidRPr="00716993">
        <w:br/>
      </w:r>
      <w:r w:rsidRPr="00716993">
        <w:br/>
        <w:t>4. There are numerous techniques for synthesizing hexaferrites. Kindly include a brief description of alternative methods and the rationale behind selecting your current approach. The following references might be useful:</w:t>
      </w:r>
      <w:r w:rsidRPr="00716993">
        <w:br/>
      </w:r>
      <w:hyperlink r:id="rId8" w:tgtFrame="_blank" w:history="1">
        <w:r w:rsidRPr="00716993">
          <w:rPr>
            <w:rStyle w:val="Hyperlink"/>
          </w:rPr>
          <w:t>https://doi.org/10.1016/j.inoche.2024.113252</w:t>
        </w:r>
      </w:hyperlink>
      <w:r w:rsidRPr="00716993">
        <w:br/>
      </w:r>
      <w:hyperlink r:id="rId9" w:tgtFrame="_blank" w:history="1">
        <w:r w:rsidRPr="00716993">
          <w:rPr>
            <w:rStyle w:val="Hyperlink"/>
          </w:rPr>
          <w:t>https://doi.org/10.1016/j.inoche.2024.113159</w:t>
        </w:r>
      </w:hyperlink>
      <w:bookmarkStart w:id="0" w:name="_GoBack"/>
      <w:bookmarkEnd w:id="0"/>
      <w:r w:rsidRPr="00716993">
        <w:br/>
      </w:r>
      <w:r w:rsidRPr="00716993">
        <w:br/>
        <w:t>5. Please review the manuscript to correct minor issues such as spelling mistakes and incorrect subscripts or superscripts.</w:t>
      </w:r>
      <w:r w:rsidRPr="00716993">
        <w:br/>
        <w:t>6. How authors suggest material is useful for various applications without application examining. Can discuss it more.</w:t>
      </w:r>
      <w:r w:rsidRPr="00716993">
        <w:br/>
        <w:t>7. Update the abstract and conclusion by concentrating solely on the primary results, and refrain from reiterating characterization specifics.</w:t>
      </w:r>
      <w:r w:rsidRPr="00716993">
        <w:br/>
        <w:t>8. The discussion should be updated with recent references by applying the Gorter model.</w:t>
      </w:r>
      <w:r w:rsidRPr="00716993">
        <w:br/>
        <w:t>9. There is too much literature available to improve manuscript. Revise it carefully.</w:t>
      </w:r>
      <w:r w:rsidRPr="00716993">
        <w:br/>
      </w:r>
      <w:r w:rsidRPr="00716993">
        <w:br/>
      </w:r>
      <w:r w:rsidRPr="00716993">
        <w:br/>
      </w:r>
      <w:r w:rsidRPr="00716993">
        <w:br/>
        <w:t>Reviewer #2: The manuscript describes an attempt to synthesize and characterize cobalt-doped calcium-nickel Y-type hexaferrite. The scientific quality is unacceptably low, featuring fundamental errors in data analysis, poor language, and unreliable results. Therefore, the manuscript cannot be considered for publication.</w:t>
      </w:r>
      <w:r w:rsidRPr="00716993">
        <w:br/>
        <w:t>Introduction</w:t>
      </w:r>
      <w:r w:rsidRPr="00716993">
        <w:br/>
        <w:t>The introduction is poorly structured. Furthermore, the following specific issues can be identified:</w:t>
      </w:r>
      <w:r w:rsidRPr="00716993">
        <w:br/>
        <w:t xml:space="preserve">* The claim that a material must "possess superior magnetic performance….oxidation state" is meaningless without context: what is "superior" for a permanent magnet (high </w:t>
      </w:r>
      <w:proofErr w:type="spellStart"/>
      <w:r w:rsidRPr="00716993">
        <w:t>Hc</w:t>
      </w:r>
      <w:proofErr w:type="spellEnd"/>
      <w:r w:rsidRPr="00716993">
        <w:t xml:space="preserve">) is undesirable for a transformer core (low </w:t>
      </w:r>
      <w:proofErr w:type="spellStart"/>
      <w:r w:rsidRPr="00716993">
        <w:t>Hc</w:t>
      </w:r>
      <w:proofErr w:type="spellEnd"/>
      <w:r w:rsidRPr="00716993">
        <w:t>). The inclusion of "oxidation state" as something a material "possesses" suggests a fundamental lack of understanding of basic chemical concepts.</w:t>
      </w:r>
      <w:r w:rsidRPr="00716993">
        <w:br/>
        <w:t xml:space="preserve">* The logical flow of the introduction is flawed. The statement "Magnetic properties of ferrites arise from the magnetic moments associated with the spin motion, orbital motions of electrons and nuclear spins of protons and neutrons [5]" is presented without any connection to the subsequent </w:t>
      </w:r>
      <w:r w:rsidRPr="00716993">
        <w:lastRenderedPageBreak/>
        <w:t>classification: "Depending on their magnetic coercivity (</w:t>
      </w:r>
      <w:proofErr w:type="spellStart"/>
      <w:r w:rsidRPr="00716993">
        <w:t>Hc</w:t>
      </w:r>
      <w:proofErr w:type="spellEnd"/>
      <w:r w:rsidRPr="00716993">
        <w:t>)—the field needed to demagnetize the material—ferrites are classified into two main categories: hard ferrites and soft ferrites." These are two unrelated statements placed together without any logical connection. Moreover, the basic definition of hard/soft ferrites is unnecessary for the readership of this journal and suggests a misunderstanding of the target audience.</w:t>
      </w:r>
      <w:r w:rsidRPr="00716993">
        <w:br/>
        <w:t>* The statement "In hexagonal systems, this anisotropy often manifests as planar anisotropy, indicating that the magnetic properties vary within the plane of magnetization [8]" is misleading. Planar anisotropy is not typical for hexagonal ferrites in general; it is a specific feature of Y-type and Co₂ hexaferrites.</w:t>
      </w:r>
      <w:r w:rsidRPr="00716993">
        <w:br/>
        <w:t>* "Given the wide availability, low cost, and environmental benignity of calcium, its incorporation into Y-type ferrite systems can open new avenues for designing nano-materials with adjustable magnetic, electrical, morphological, and dielectric properties suited for high-frequency devices [25]." Reference [25] is irrelevant to the statement it supports. It discusses Ca-substituted M-type hexaferrites, not Y-type, and therefore cannot be used to justify claims about "new avenues" for Ca-based Y-type ferrites. Reference [24] is similarly unnecessary; [24] is a general review that mentions calcium's low cost (which does not require a citation) but contains no data on Ca-based Y-type ferrites.</w:t>
      </w:r>
      <w:r w:rsidRPr="00716993">
        <w:br/>
        <w:t xml:space="preserve">* The claim that the results determine the material's suitability for "microwave devices, communication systems, and electromagnetic wave absorption" is unsupported by the presented data. None of the employed characterization techniques (XRD, SEM, EDX, TEM, FTIR, UV-Vis, static VSM) provide direct information on high-frequency electromagnetic </w:t>
      </w:r>
      <w:proofErr w:type="spellStart"/>
      <w:r w:rsidRPr="00716993">
        <w:t>behavior</w:t>
      </w:r>
      <w:proofErr w:type="spellEnd"/>
      <w:r w:rsidRPr="00716993">
        <w:t>, such as complex permittivity/permeability or microwave absorption losses.</w:t>
      </w:r>
      <w:r w:rsidRPr="00716993">
        <w:br/>
        <w:t>* A thorough review of existing literature on Ca-based Y-type ferrites is essential. The authors note that such studies are "extremely scarce"—and for good reason. Within the current paradigm, pure calcium Y-type hexaferrites are not expected to be stable, as the presence of small Ca²⁺ cations exclusively in the barium sites leads to structural instability. This fundamental issue casts serious doubt on the authors' results and demands a much more rigorous analysis of the literature to substantiate their claims.</w:t>
      </w:r>
      <w:r w:rsidRPr="00716993">
        <w:br/>
        <w:t>Major Concerns Regarding the Results</w:t>
      </w:r>
      <w:r w:rsidRPr="00716993">
        <w:br/>
        <w:t>* "The authors state: 'The obtained diffraction peaks were indexed and compared with the standard JCPDS card No. 00-044-0206, confirms the formation of a single-phase Y-type hexaferrite with rhombohedral symmetry (R-3m, space group) [26].'" Reference [26] is an unpublished preprint that has not undergone peer review. Citing it as confirmation of phase identification is inappropriate. Phase assignment should be based on established, peer-reviewed literature or standard diffraction databases, not on unreviewed preprints. This is particularly concerning given that the XRD patterns presented in this work appear highly questionable.</w:t>
      </w:r>
      <w:r w:rsidRPr="00716993">
        <w:br/>
        <w:t>* The claim that the XRD patterns are in "close agreement" with the Dy-doped Sr-Ni Y-type hexaferrite system reported in Ref. [27] is inconsistent with the data presented. Reference [27] reports the most intense reflections for the Y-type structure at (0 1 14) and (1 1 9). In the present work, the prominent peaks are listed as (1 1 0), (1 0 13), (2 0 0), (2 0 11), (1 2 5), (1 2 11), (2 0 20) and (2 0 23), with the highest intensity attributed to the (2 0 0) reflection. No mention is made of the (0 1 14) or (1 1 9) peaks. This discrepancy directly contradicts the assertion of "close agreement" with Ref. [27] and casts doubt on the correctness of the phase identification.</w:t>
      </w:r>
      <w:r w:rsidRPr="00716993">
        <w:br/>
        <w:t>* The XRD data are interpreted as indicating a "preferred orientation" based on the highest intensity of the (200) reflection, followed by the (1013) peak. However, the SEM section explicitly states that "The observed morphology consists of irregularly distributed, nearly spherical grains with random orientations." This internal inconsistency undermines the reliability of both the structural and microstructural interpretations.</w:t>
      </w:r>
      <w:r w:rsidRPr="00716993">
        <w:br/>
      </w:r>
      <w:r w:rsidRPr="00716993">
        <w:lastRenderedPageBreak/>
        <w:t>* The XRD discussion is repetitive and lacks substance. The same points — lattice contraction due to ionic radius mismatch, lattice strain, and substitution effects — are reiterated multiple times in different wording, without any quantitative analysis or meaningful insight. The volume of the text appears artificially inflated.</w:t>
      </w:r>
      <w:r w:rsidRPr="00716993">
        <w:br/>
        <w:t xml:space="preserve">* The statement "as cobalt content increased, the average crystallite size reduced from 28.51 nm to 9.38 nm, as shown in Fig. 4, which aligns well with previously reported findings [40]" raises two concerns. First, reporting crystallite sizes with a precision of 0.01 nm is physically meaningless, as this is smaller than the diameter of any atom. Second, reference [40] deals with </w:t>
      </w:r>
      <w:proofErr w:type="spellStart"/>
      <w:r w:rsidRPr="00716993">
        <w:t>BaDyₓFe</w:t>
      </w:r>
      <w:proofErr w:type="spellEnd"/>
      <w:r w:rsidRPr="00716993">
        <w:t xml:space="preserve">₁₂₋ₓO₁₉ M-type </w:t>
      </w:r>
      <w:proofErr w:type="spellStart"/>
      <w:r w:rsidRPr="00716993">
        <w:t>hexaferrites</w:t>
      </w:r>
      <w:proofErr w:type="spellEnd"/>
      <w:r w:rsidRPr="00716993">
        <w:t>, which are structurally different from the Y-type system under study. Its relevance to the observed trend in Co-substituted Ca-Ni Y-type ferrites is unclear.</w:t>
      </w:r>
      <w:r w:rsidRPr="00716993">
        <w:br/>
        <w:t>* Bulk density measurements are presented without any experimental context. The formulas for bulk density are given using pellet geometry, yet no information is provided on pellet preparation. Bulk density and porosity in ferrites are highly sensitive to processing parameters (pressure, sintering temperature, etc.); therefore, correlating their variation solely with cobalt substitution, without controlling for these factors, is methodologically wrong.</w:t>
      </w:r>
      <w:r w:rsidRPr="00716993">
        <w:br/>
        <w:t>* Porosity is repeatedly discussed throughout the manuscript and even presented as a function of cobalt substitution in Fig. 5. However, it is unclear what exactly is meant by "porosity" in this context. The samples are powders; porosity is a meaningful characteristic of sintered ceramic bodies, not of loose or ground powders. The statement "Porosity in sintered ferrites arises from incomplete grain coalescence…" implies that sintering was performed, yet no details of sintering conditions are provided, and the calcination temperature of 800 °C is insufficient for densifying ferrites without prior pressing. Moreover, the powders were ground both before and after calcination (for four hours), which would destroy any sintered microstructure. Under these conditions, any discussion of porosity is physically meaningless.</w:t>
      </w:r>
      <w:r w:rsidRPr="00716993">
        <w:br/>
        <w:t>* The XRD analysis is questionable. The relative intensities of the diffraction peaks do not match those reported in the literature for Y-type hexaferrites, and some characteristic reflections are absent. The diffraction pattern should be complemented with a stick pattern of a typical Y-type ferrite for comparison. An enlarged view of the 30-37° 2θ region should be provided to enable an independent and objective assessment of the phase composition and to rule out the possibility that the samples consist of a mixture of other ferrite types or oxides.</w:t>
      </w:r>
      <w:r w:rsidRPr="00716993">
        <w:br/>
        <w:t>* The repeated claim that Co ions segregate at grain boundaries is presented without any experimental justification. It must be confirmed experimentally — by synthesis at intermediate temperatures and by elemental mapping.</w:t>
      </w:r>
      <w:r w:rsidRPr="00716993">
        <w:br/>
        <w:t>* The particle size distribution histogram appears to be constructed from the analysis of only 10-20 particles. This is statistically insignificant and does not provide a reliable representation.</w:t>
      </w:r>
      <w:r w:rsidRPr="00716993">
        <w:br/>
        <w:t>* The statement "Table 3 further demonstrates that the Bohr magneton exhibits strong dependence on Ms and Mr values" reveals a fundamental misunderstanding. The Bohr magneton is a physical constant, not a material property.</w:t>
      </w:r>
      <w:r w:rsidRPr="00716993">
        <w:br/>
        <w:t>* The statement "the variation in magnetization with cobalt concentration arises from the transformation of the spin structure from a collinear to a non-collinear configuration" is presented without any experimental justification. No evidence — such as neutron diffraction or Mössbauer spectroscopy — is provided to support the claim of spin canting or non-collinear ordering.</w:t>
      </w:r>
      <w:r w:rsidRPr="00716993">
        <w:br/>
        <w:t xml:space="preserve">* </w:t>
      </w:r>
      <w:r w:rsidRPr="00EB52C2">
        <w:rPr>
          <w:highlight w:val="yellow"/>
        </w:rPr>
        <w:t xml:space="preserve">The use of the formula </w:t>
      </w:r>
      <w:proofErr w:type="spellStart"/>
      <w:r w:rsidRPr="00EB52C2">
        <w:rPr>
          <w:highlight w:val="yellow"/>
        </w:rPr>
        <w:t>Hc</w:t>
      </w:r>
      <w:proofErr w:type="spellEnd"/>
      <w:r w:rsidRPr="00EB52C2">
        <w:rPr>
          <w:highlight w:val="yellow"/>
        </w:rPr>
        <w:t xml:space="preserve"> = 2K/Ms to extract the </w:t>
      </w:r>
      <w:proofErr w:type="spellStart"/>
      <w:r w:rsidRPr="00EB52C2">
        <w:rPr>
          <w:highlight w:val="yellow"/>
        </w:rPr>
        <w:t>magnetocrystalline</w:t>
      </w:r>
      <w:proofErr w:type="spellEnd"/>
      <w:r w:rsidRPr="00EB52C2">
        <w:rPr>
          <w:highlight w:val="yellow"/>
        </w:rPr>
        <w:t xml:space="preserve"> anisotropy constant K from experimental data is methodologically flawed. Theoretical </w:t>
      </w:r>
      <w:proofErr w:type="spellStart"/>
      <w:r w:rsidRPr="00EB52C2">
        <w:rPr>
          <w:highlight w:val="yellow"/>
        </w:rPr>
        <w:t>Hc</w:t>
      </w:r>
      <w:proofErr w:type="spellEnd"/>
      <w:r w:rsidRPr="00EB52C2">
        <w:rPr>
          <w:highlight w:val="yellow"/>
        </w:rPr>
        <w:t xml:space="preserve"> and K are intrinsic properties governed by crystal structure, while the experimentally measured </w:t>
      </w:r>
      <w:proofErr w:type="spellStart"/>
      <w:r w:rsidRPr="00EB52C2">
        <w:rPr>
          <w:highlight w:val="yellow"/>
        </w:rPr>
        <w:t>Hc</w:t>
      </w:r>
      <w:proofErr w:type="spellEnd"/>
      <w:r w:rsidRPr="00EB52C2">
        <w:rPr>
          <w:highlight w:val="yellow"/>
        </w:rPr>
        <w:t xml:space="preserve"> is strongly influenced by microstructural factors such as grain size, grain size distribution, and defects. Deriving K from this equation without accounting for these extrinsic contributions is physically unjustified and renders the calculated anisotropy constants meaningless.</w:t>
      </w:r>
      <w:r w:rsidRPr="00716993">
        <w:br/>
      </w:r>
      <w:r w:rsidRPr="00716993">
        <w:lastRenderedPageBreak/>
        <w:t>* The reported Ms values (&lt; 1 emu/g) are two orders of magnitude below the typical 40-60 emu/g range for Y-type hexaferrites found in the literature. No explanation is provided for this discrepancy. Consequently, the claims regarding potential applications in microwave devices, magnetic recording, or spintronics are completely unfounded — such applications require magnetization values orders of magnitude higher than those presented.</w:t>
      </w:r>
      <w:r w:rsidRPr="00716993">
        <w:br/>
        <w:t xml:space="preserve">* The manuscript repeatedly invokes specific oxidation states of cobalt and iron — Co³⁺, Co²⁺, Fe²⁺, and mixed valence states — without any experimental justification. First, the precursor used is </w:t>
      </w:r>
      <w:proofErr w:type="gramStart"/>
      <w:r w:rsidRPr="00716993">
        <w:t>Co(</w:t>
      </w:r>
      <w:proofErr w:type="gramEnd"/>
      <w:r w:rsidRPr="00716993">
        <w:t>NO₃)₂·6H₂O, i.e., cobalt in the +2 oxidation state. The origin of Co³⁺, which is frequently mentioned throughout the text, is never explained. Second, statements such as "partial reduction of Co³⁺ to Co²⁺" and "Co²⁺ substitution induces Fe³⁺ → Fe²⁺ conversion" are presented as established facts, yet no evidence is provided to support these claims. Third, the assertion that "XRD confirms that Co²⁺ substitution … induces Fe³⁺ → Fe²⁺ conversion and generates oxygen-vacancy-related defect states" is fundamentally incorrect. X-ray diffraction is sensitive to crystal structure and lattice parameters, not to the oxidation states of individual cations. It cannot confirm changes in valence states or the presence of oxygen vacancies. Techniques such as Mössbauer spectroscopy or X-ray photoelectron spectroscopy (XPS) are required to determine the oxidation states of iron and cobalt. In the absence of such data, all statements regarding Co³⁺ and Fe²⁺ are speculative.</w:t>
      </w:r>
      <w:r w:rsidRPr="00716993">
        <w:br/>
        <w:t>* The manuscript assumes without evidence that cobalt substitutes for iron rather than nickel. The assertion that Co³⁺ (or Co²⁺) enters iron sites needs experimental verification, e.g., by Mössbauer spectroscopy, neutron diffraction, or XPS. Without such data, the site occupancy remains speculative. Furthermore, the interpretation that at low Co concentrations (x ≤ 2) "the substitution enhances exchange coupling between magnetic ions, leading to an increase in Ms due to improved spin alignment" is presented without justification. An alternative explanation is equally plausible: if cobalt preferentially occupies spin-down sites, the net magnetization would decrease.</w:t>
      </w:r>
      <w:r w:rsidRPr="00716993">
        <w:br/>
        <w:t>Formatting Issues</w:t>
      </w:r>
      <w:r w:rsidRPr="00716993">
        <w:br/>
        <w:t>* The term "composite" is used repeatedly throughout the manuscript to describe the synthesized material. However, no second phase or matrix-reinforcement structure is reported. The material appears to be a single-phase ferrite, not a composite. The terminology should be corrected.</w:t>
      </w:r>
      <w:r w:rsidRPr="00716993">
        <w:br/>
        <w:t>* Detailed theoretical descriptions of characterization techniques (e.g., the explanation of XRD as a "powerful and widely adopted analytical technique") belong in textbooks, not in a research article. Such general descriptions should be removed. Instead, specific measurement conditions — instrument model, radiation source, step size, scan range, sample preparation — should be provided concisely in the Experimental section. The same applies to all other characterization methods (SEM, TEM, VSM, etc.).</w:t>
      </w:r>
      <w:r w:rsidRPr="00716993">
        <w:br/>
        <w:t>* In Table 2, units should be given in standard SI notation: use g/cm³ instead of "gm/cm³".</w:t>
      </w:r>
      <w:r w:rsidRPr="00716993">
        <w:br/>
        <w:t>* The sentence "The calculated densities ρₓ and ρₓ were found…" contains an obvious error: the same symbol (ρₓ) is used twice, presumably referring to different quantities (X-ray density and bulk density).</w:t>
      </w:r>
      <w:r w:rsidRPr="00716993">
        <w:br/>
        <w:t xml:space="preserve">* Figure 6 is poorly presented. The micrographs are of inconsistent sizes, the frame is misaligned, and the </w:t>
      </w:r>
      <w:proofErr w:type="spellStart"/>
      <w:r w:rsidRPr="00716993">
        <w:t>labeling</w:t>
      </w:r>
      <w:proofErr w:type="spellEnd"/>
      <w:r w:rsidRPr="00716993">
        <w:t xml:space="preserve"> ("x=") is nearly illegible due to poor </w:t>
      </w:r>
      <w:proofErr w:type="spellStart"/>
      <w:r w:rsidRPr="00716993">
        <w:t>color</w:t>
      </w:r>
      <w:proofErr w:type="spellEnd"/>
      <w:r w:rsidRPr="00716993">
        <w:t xml:space="preserve"> choice.</w:t>
      </w:r>
      <w:r w:rsidRPr="00716993">
        <w:br/>
        <w:t>* The cyan background in the FTIR spectra (Fig. 9) is visually distracting and should be removed for clarity. Additionally, no explanation is provided for the absorption band observed at approximately 1100 cm⁻¹.</w:t>
      </w:r>
      <w:r w:rsidRPr="00716993">
        <w:br/>
        <w:t>* The cyan background in Fig. 11 is visually distracting and should be removed to improve clarity.</w:t>
      </w:r>
      <w:r w:rsidRPr="00716993">
        <w:br/>
        <w:t>* The spelling of "Y-type" is inconsistent throughout the manuscript: "Y type," "y type," and "Y-type" are used interchangeably.</w:t>
      </w:r>
      <w:r w:rsidRPr="00716993">
        <w:br/>
        <w:t xml:space="preserve">* The keywords include the phrase "Magneto crystalline </w:t>
      </w:r>
      <w:proofErr w:type="spellStart"/>
      <w:r w:rsidRPr="00716993">
        <w:t>Anisotrophy</w:t>
      </w:r>
      <w:proofErr w:type="spellEnd"/>
      <w:r w:rsidRPr="00716993">
        <w:t xml:space="preserve"> etc." The use of "etc." in a keyword list is inappropriate.</w:t>
      </w:r>
      <w:r w:rsidRPr="00716993">
        <w:br/>
      </w:r>
      <w:r w:rsidRPr="00716993">
        <w:lastRenderedPageBreak/>
        <w:t>* The manuscript contains an unacceptable number of spelling errors in scientific terminology, including but not limited to:</w:t>
      </w:r>
      <w:r w:rsidRPr="00716993">
        <w:br/>
        <w:t>o "</w:t>
      </w:r>
      <w:proofErr w:type="spellStart"/>
      <w:r w:rsidRPr="00716993">
        <w:t>cobolt</w:t>
      </w:r>
      <w:proofErr w:type="spellEnd"/>
      <w:r w:rsidRPr="00716993">
        <w:t>" instead of "cobalt"</w:t>
      </w:r>
      <w:r w:rsidRPr="00716993">
        <w:br/>
        <w:t>o "</w:t>
      </w:r>
      <w:proofErr w:type="spellStart"/>
      <w:r w:rsidRPr="00716993">
        <w:t>corecivity</w:t>
      </w:r>
      <w:proofErr w:type="spellEnd"/>
      <w:r w:rsidRPr="00716993">
        <w:t>" instead of "coercivity"</w:t>
      </w:r>
      <w:r w:rsidRPr="00716993">
        <w:br/>
        <w:t>o "</w:t>
      </w:r>
      <w:proofErr w:type="spellStart"/>
      <w:r w:rsidRPr="00716993">
        <w:t>Bhor</w:t>
      </w:r>
      <w:proofErr w:type="spellEnd"/>
      <w:r w:rsidRPr="00716993">
        <w:t xml:space="preserve"> magneton" instead of "Bohr magneton"</w:t>
      </w:r>
      <w:r w:rsidRPr="00716993">
        <w:br/>
        <w:t>o "</w:t>
      </w:r>
      <w:proofErr w:type="spellStart"/>
      <w:r w:rsidRPr="00716993">
        <w:t>anisotrophy</w:t>
      </w:r>
      <w:proofErr w:type="spellEnd"/>
      <w:r w:rsidRPr="00716993">
        <w:t>" instead of "anisotropy"</w:t>
      </w:r>
      <w:r w:rsidRPr="00716993">
        <w:br/>
        <w:t>Such errors appear not only in the text but also in figure axes and table captions. This level of carelessness undermines the credibility of the work and suggests the manuscript was not proofread prior to submission.</w:t>
      </w:r>
      <w:r w:rsidRPr="00716993">
        <w:br/>
        <w:t>* The quality of the references is extremely poor. Many citations are irrelevant to the statements they are meant to support, others refer to structurally different materials (e.g., M-type instead of Y-type), and some are unreviewed preprints. The reference list appears to have been compiled carelessly, without regard to actual content. Here are some examples:</w:t>
      </w:r>
      <w:r w:rsidRPr="00716993">
        <w:br/>
        <w:t xml:space="preserve">o </w:t>
      </w:r>
      <w:r w:rsidRPr="003941AA">
        <w:rPr>
          <w:highlight w:val="yellow"/>
        </w:rPr>
        <w:t>"The overall</w:t>
      </w:r>
      <w:r w:rsidRPr="00716993">
        <w:t xml:space="preserve"> variation of parameters 'a' and 'c' as a function of cobalt concentration is presented in Fig. 3 [30], [31]." References [30] and [31] are cited as if they are sources for the data shown in Fig. 3, yet the figure presents the authors' own experimental results. Moreover, reference [31] (Popov et al.) is a study on hematite (α-</w:t>
      </w:r>
      <w:proofErr w:type="spellStart"/>
      <w:r w:rsidRPr="00716993">
        <w:t>Fe₂O</w:t>
      </w:r>
      <w:proofErr w:type="spellEnd"/>
      <w:r w:rsidRPr="00716993">
        <w:t xml:space="preserve">₃) </w:t>
      </w:r>
      <w:proofErr w:type="spellStart"/>
      <w:r w:rsidRPr="00716993">
        <w:t>nanorods</w:t>
      </w:r>
      <w:proofErr w:type="spellEnd"/>
      <w:r w:rsidRPr="00716993">
        <w:t>, which has no relevance to the Y-type hexaferrite system under investigation.</w:t>
      </w:r>
      <w:r w:rsidRPr="00716993">
        <w:br/>
        <w:t xml:space="preserve">o Reference [32] is cited to support the statement: "Consequently, the observed peak shift toward higher angles confirms the presence of internal strain and contraction effects within the Co-substituted </w:t>
      </w:r>
      <w:proofErr w:type="spellStart"/>
      <w:r w:rsidRPr="00716993">
        <w:t>Ca₂Ni₂Fe</w:t>
      </w:r>
      <w:proofErr w:type="spellEnd"/>
      <w:r w:rsidRPr="00716993">
        <w:t>₁₂₋ₓ</w:t>
      </w:r>
      <w:proofErr w:type="spellStart"/>
      <w:r w:rsidRPr="00716993">
        <w:t>CoₓO</w:t>
      </w:r>
      <w:proofErr w:type="spellEnd"/>
      <w:r w:rsidRPr="00716993">
        <w:t xml:space="preserve">₂₂ lattice [32]." However, [32] (S. S. Wanjari et al., Investigating impact of Ni-Cd substitution on structural magnetic and optical properties of nanosize Al ferrites, </w:t>
      </w:r>
      <w:proofErr w:type="spellStart"/>
      <w:r w:rsidRPr="00716993">
        <w:t>Heliyon</w:t>
      </w:r>
      <w:proofErr w:type="spellEnd"/>
      <w:r w:rsidRPr="00716993">
        <w:t>, 10(21) (2024) e39734) deals with Ni-Cd spinel ferrites, which are structurally unrelated to Y-type hexaferrites. More importantly, the relationship between peak shift and lattice parameter change is a basic principle of X-ray diffraction described in any textbook; it does not require a citation to a specific research article, let alone one on a different material system. The citation is irrelevant and appears to be included without justification.</w:t>
      </w:r>
      <w:r w:rsidRPr="00716993">
        <w:br/>
        <w:t>o The statement "The smaller atomic weight and ionic radius of calcium (0.99 Å), compared to barium (1.34 Å) and strontium (1.12 Å) also contribute to the slightly smaller lattice constants in calcium-based Y-type ferrite [35]" is supported by reference [35]. However, [35] (Z. Chen et al., Effect of lanthanide doping on the structure, morphology, and magnetic properties of strontium ferrites, Ceram. Int., 50(9) (2024) 16326-16342) deals with M-type hexaferrites doped with lanthanides. It has no relevance to Y-type ferrites, to calcium substitution, or to lattice constant trends in the Ca-Ni-Co system under study. The citation is entirely inappropriate and suggests the authors are inserting references without regard to their actual content.</w:t>
      </w:r>
      <w:r w:rsidRPr="00716993">
        <w:br/>
        <w:t> </w:t>
      </w:r>
    </w:p>
    <w:sectPr w:rsidR="0004617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254B"/>
    <w:rsid w:val="0004617C"/>
    <w:rsid w:val="003941AA"/>
    <w:rsid w:val="003B0150"/>
    <w:rsid w:val="0040254B"/>
    <w:rsid w:val="007064CF"/>
    <w:rsid w:val="00716993"/>
    <w:rsid w:val="007212DF"/>
    <w:rsid w:val="00780DA8"/>
    <w:rsid w:val="00811B90"/>
    <w:rsid w:val="00AD6607"/>
    <w:rsid w:val="00DF61C8"/>
    <w:rsid w:val="00EB52C2"/>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0254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0254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0254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0254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0254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025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25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25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25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254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0254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0254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0254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0254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025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25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25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254B"/>
    <w:rPr>
      <w:rFonts w:eastAsiaTheme="majorEastAsia" w:cstheme="majorBidi"/>
      <w:color w:val="272727" w:themeColor="text1" w:themeTint="D8"/>
    </w:rPr>
  </w:style>
  <w:style w:type="paragraph" w:styleId="Title">
    <w:name w:val="Title"/>
    <w:basedOn w:val="Normal"/>
    <w:next w:val="Normal"/>
    <w:link w:val="TitleChar"/>
    <w:uiPriority w:val="10"/>
    <w:qFormat/>
    <w:rsid w:val="004025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25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25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25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254B"/>
    <w:pPr>
      <w:spacing w:before="160"/>
      <w:jc w:val="center"/>
    </w:pPr>
    <w:rPr>
      <w:i/>
      <w:iCs/>
      <w:color w:val="404040" w:themeColor="text1" w:themeTint="BF"/>
    </w:rPr>
  </w:style>
  <w:style w:type="character" w:customStyle="1" w:styleId="QuoteChar">
    <w:name w:val="Quote Char"/>
    <w:basedOn w:val="DefaultParagraphFont"/>
    <w:link w:val="Quote"/>
    <w:uiPriority w:val="29"/>
    <w:rsid w:val="0040254B"/>
    <w:rPr>
      <w:i/>
      <w:iCs/>
      <w:color w:val="404040" w:themeColor="text1" w:themeTint="BF"/>
    </w:rPr>
  </w:style>
  <w:style w:type="paragraph" w:styleId="ListParagraph">
    <w:name w:val="List Paragraph"/>
    <w:basedOn w:val="Normal"/>
    <w:uiPriority w:val="34"/>
    <w:qFormat/>
    <w:rsid w:val="0040254B"/>
    <w:pPr>
      <w:ind w:left="720"/>
      <w:contextualSpacing/>
    </w:pPr>
  </w:style>
  <w:style w:type="character" w:styleId="IntenseEmphasis">
    <w:name w:val="Intense Emphasis"/>
    <w:basedOn w:val="DefaultParagraphFont"/>
    <w:uiPriority w:val="21"/>
    <w:qFormat/>
    <w:rsid w:val="0040254B"/>
    <w:rPr>
      <w:i/>
      <w:iCs/>
      <w:color w:val="2F5496" w:themeColor="accent1" w:themeShade="BF"/>
    </w:rPr>
  </w:style>
  <w:style w:type="paragraph" w:styleId="IntenseQuote">
    <w:name w:val="Intense Quote"/>
    <w:basedOn w:val="Normal"/>
    <w:next w:val="Normal"/>
    <w:link w:val="IntenseQuoteChar"/>
    <w:uiPriority w:val="30"/>
    <w:qFormat/>
    <w:rsid w:val="0040254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0254B"/>
    <w:rPr>
      <w:i/>
      <w:iCs/>
      <w:color w:val="2F5496" w:themeColor="accent1" w:themeShade="BF"/>
    </w:rPr>
  </w:style>
  <w:style w:type="character" w:styleId="IntenseReference">
    <w:name w:val="Intense Reference"/>
    <w:basedOn w:val="DefaultParagraphFont"/>
    <w:uiPriority w:val="32"/>
    <w:qFormat/>
    <w:rsid w:val="0040254B"/>
    <w:rPr>
      <w:b/>
      <w:bCs/>
      <w:smallCaps/>
      <w:color w:val="2F5496" w:themeColor="accent1" w:themeShade="BF"/>
      <w:spacing w:val="5"/>
    </w:rPr>
  </w:style>
  <w:style w:type="character" w:styleId="Hyperlink">
    <w:name w:val="Hyperlink"/>
    <w:basedOn w:val="DefaultParagraphFont"/>
    <w:uiPriority w:val="99"/>
    <w:unhideWhenUsed/>
    <w:rsid w:val="00716993"/>
    <w:rPr>
      <w:color w:val="0563C1" w:themeColor="hyperlink"/>
      <w:u w:val="single"/>
    </w:rPr>
  </w:style>
  <w:style w:type="character" w:customStyle="1" w:styleId="UnresolvedMention">
    <w:name w:val="Unresolved Mention"/>
    <w:basedOn w:val="DefaultParagraphFont"/>
    <w:uiPriority w:val="99"/>
    <w:semiHidden/>
    <w:unhideWhenUsed/>
    <w:rsid w:val="00716993"/>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0254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0254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0254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0254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0254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025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25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25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25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254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0254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0254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0254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0254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025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25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25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254B"/>
    <w:rPr>
      <w:rFonts w:eastAsiaTheme="majorEastAsia" w:cstheme="majorBidi"/>
      <w:color w:val="272727" w:themeColor="text1" w:themeTint="D8"/>
    </w:rPr>
  </w:style>
  <w:style w:type="paragraph" w:styleId="Title">
    <w:name w:val="Title"/>
    <w:basedOn w:val="Normal"/>
    <w:next w:val="Normal"/>
    <w:link w:val="TitleChar"/>
    <w:uiPriority w:val="10"/>
    <w:qFormat/>
    <w:rsid w:val="004025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25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25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25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254B"/>
    <w:pPr>
      <w:spacing w:before="160"/>
      <w:jc w:val="center"/>
    </w:pPr>
    <w:rPr>
      <w:i/>
      <w:iCs/>
      <w:color w:val="404040" w:themeColor="text1" w:themeTint="BF"/>
    </w:rPr>
  </w:style>
  <w:style w:type="character" w:customStyle="1" w:styleId="QuoteChar">
    <w:name w:val="Quote Char"/>
    <w:basedOn w:val="DefaultParagraphFont"/>
    <w:link w:val="Quote"/>
    <w:uiPriority w:val="29"/>
    <w:rsid w:val="0040254B"/>
    <w:rPr>
      <w:i/>
      <w:iCs/>
      <w:color w:val="404040" w:themeColor="text1" w:themeTint="BF"/>
    </w:rPr>
  </w:style>
  <w:style w:type="paragraph" w:styleId="ListParagraph">
    <w:name w:val="List Paragraph"/>
    <w:basedOn w:val="Normal"/>
    <w:uiPriority w:val="34"/>
    <w:qFormat/>
    <w:rsid w:val="0040254B"/>
    <w:pPr>
      <w:ind w:left="720"/>
      <w:contextualSpacing/>
    </w:pPr>
  </w:style>
  <w:style w:type="character" w:styleId="IntenseEmphasis">
    <w:name w:val="Intense Emphasis"/>
    <w:basedOn w:val="DefaultParagraphFont"/>
    <w:uiPriority w:val="21"/>
    <w:qFormat/>
    <w:rsid w:val="0040254B"/>
    <w:rPr>
      <w:i/>
      <w:iCs/>
      <w:color w:val="2F5496" w:themeColor="accent1" w:themeShade="BF"/>
    </w:rPr>
  </w:style>
  <w:style w:type="paragraph" w:styleId="IntenseQuote">
    <w:name w:val="Intense Quote"/>
    <w:basedOn w:val="Normal"/>
    <w:next w:val="Normal"/>
    <w:link w:val="IntenseQuoteChar"/>
    <w:uiPriority w:val="30"/>
    <w:qFormat/>
    <w:rsid w:val="0040254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0254B"/>
    <w:rPr>
      <w:i/>
      <w:iCs/>
      <w:color w:val="2F5496" w:themeColor="accent1" w:themeShade="BF"/>
    </w:rPr>
  </w:style>
  <w:style w:type="character" w:styleId="IntenseReference">
    <w:name w:val="Intense Reference"/>
    <w:basedOn w:val="DefaultParagraphFont"/>
    <w:uiPriority w:val="32"/>
    <w:qFormat/>
    <w:rsid w:val="0040254B"/>
    <w:rPr>
      <w:b/>
      <w:bCs/>
      <w:smallCaps/>
      <w:color w:val="2F5496" w:themeColor="accent1" w:themeShade="BF"/>
      <w:spacing w:val="5"/>
    </w:rPr>
  </w:style>
  <w:style w:type="character" w:styleId="Hyperlink">
    <w:name w:val="Hyperlink"/>
    <w:basedOn w:val="DefaultParagraphFont"/>
    <w:uiPriority w:val="99"/>
    <w:unhideWhenUsed/>
    <w:rsid w:val="00716993"/>
    <w:rPr>
      <w:color w:val="0563C1" w:themeColor="hyperlink"/>
      <w:u w:val="single"/>
    </w:rPr>
  </w:style>
  <w:style w:type="character" w:customStyle="1" w:styleId="UnresolvedMention">
    <w:name w:val="Unresolved Mention"/>
    <w:basedOn w:val="DefaultParagraphFont"/>
    <w:uiPriority w:val="99"/>
    <w:semiHidden/>
    <w:unhideWhenUsed/>
    <w:rsid w:val="007169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j.inoche.2024.113252" TargetMode="External"/><Relationship Id="rId3" Type="http://schemas.openxmlformats.org/officeDocument/2006/relationships/settings" Target="settings.xml"/><Relationship Id="rId7" Type="http://schemas.openxmlformats.org/officeDocument/2006/relationships/hyperlink" Target="https://doi.org/10.1016/j.inoche.2025.114193"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doi.org/10.1016/j.inoche.2025.115491" TargetMode="External"/><Relationship Id="rId11" Type="http://schemas.openxmlformats.org/officeDocument/2006/relationships/theme" Target="theme/theme1.xml"/><Relationship Id="rId5" Type="http://schemas.openxmlformats.org/officeDocument/2006/relationships/hyperlink" Target="https://doi.org/10.1016/j.inoche.2025.115649"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oi.org/10.1016/j.inoche.2024.11315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2855</Words>
  <Characters>16278</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lll</dc:creator>
  <cp:lastModifiedBy>user</cp:lastModifiedBy>
  <cp:revision>2</cp:revision>
  <dcterms:created xsi:type="dcterms:W3CDTF">2026-03-23T10:15:00Z</dcterms:created>
  <dcterms:modified xsi:type="dcterms:W3CDTF">2026-03-23T10:15:00Z</dcterms:modified>
</cp:coreProperties>
</file>